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A4C5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22 от 25</w:t>
      </w:r>
      <w:r w:rsidR="0011272E">
        <w:rPr>
          <w:rFonts w:ascii="Times New Roman" w:hAnsi="Times New Roman" w:cs="Times New Roman"/>
          <w:b/>
          <w:sz w:val="24"/>
          <w:szCs w:val="24"/>
        </w:rPr>
        <w:t>.06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членов Правления присутствует 8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343971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43971">
        <w:rPr>
          <w:rFonts w:ascii="Times New Roman" w:hAnsi="Times New Roman" w:cs="Times New Roman"/>
          <w:sz w:val="24"/>
          <w:szCs w:val="24"/>
        </w:rPr>
        <w:t>участие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343971">
        <w:rPr>
          <w:rFonts w:ascii="Times New Roman" w:hAnsi="Times New Roman" w:cs="Times New Roman"/>
          <w:sz w:val="24"/>
          <w:szCs w:val="24"/>
        </w:rPr>
        <w:t>3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A4C5B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Default="00343971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A4C5B" w:rsidRPr="009A4C5B" w:rsidRDefault="009A4C5B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5B">
        <w:rPr>
          <w:rFonts w:ascii="Times New Roman" w:eastAsia="Times New Roman" w:hAnsi="Times New Roman" w:cs="Times New Roman"/>
          <w:sz w:val="24"/>
          <w:szCs w:val="24"/>
        </w:rPr>
        <w:t>Рассмотрение вопроса о применении мер дисциплинарного воздействия в отношении организаций – членов НП «СРО «СГС».</w:t>
      </w:r>
    </w:p>
    <w:p w:rsidR="001C57AC" w:rsidRDefault="0011614A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5B">
        <w:rPr>
          <w:rFonts w:ascii="Times New Roman" w:hAnsi="Times New Roman" w:cs="Times New Roman"/>
          <w:sz w:val="24"/>
          <w:szCs w:val="24"/>
        </w:rPr>
        <w:lastRenderedPageBreak/>
        <w:t>Вн</w:t>
      </w:r>
      <w:r w:rsidR="000836CF" w:rsidRPr="009A4C5B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9A4C5B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 w:rsidRPr="009A4C5B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343971" w:rsidRDefault="00343971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награждениях ко Дню Строителя.</w:t>
      </w:r>
    </w:p>
    <w:p w:rsidR="009A4C5B" w:rsidRDefault="009A4C5B" w:rsidP="009A4C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4C5B" w:rsidRPr="00D76FC3" w:rsidRDefault="009A4C5B" w:rsidP="00C660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</w:t>
      </w:r>
      <w:r w:rsidRPr="00D76FC3">
        <w:rPr>
          <w:rFonts w:ascii="Times New Roman" w:hAnsi="Times New Roman" w:cs="Times New Roman"/>
          <w:sz w:val="24"/>
          <w:szCs w:val="24"/>
        </w:rPr>
        <w:t>«Рассмотрение вопроса о применении мер дисциплинарного воздействия в отношении организаций-членов НП «СРО «СГС».</w:t>
      </w:r>
    </w:p>
    <w:p w:rsidR="009A4C5B" w:rsidRPr="00D76FC3" w:rsidRDefault="009A4C5B" w:rsidP="009A4C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4C5B" w:rsidRDefault="009A4C5B" w:rsidP="009A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доклад Исполнительного директора </w:t>
      </w:r>
      <w:r w:rsidR="00C6605D">
        <w:rPr>
          <w:rFonts w:ascii="Times New Roman" w:hAnsi="Times New Roman" w:cs="Times New Roman"/>
          <w:sz w:val="24"/>
          <w:szCs w:val="24"/>
        </w:rPr>
        <w:t xml:space="preserve">НП «СРО «СГС»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A4C5B" w:rsidRDefault="009A4C5B" w:rsidP="009A4C5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9A4C5B" w:rsidRPr="00D76FC3" w:rsidRDefault="009A4C5B" w:rsidP="00C6605D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</w:t>
      </w:r>
    </w:p>
    <w:p w:rsidR="009A4C5B" w:rsidRPr="00D76FC3" w:rsidRDefault="009A4C5B" w:rsidP="009A4C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)Применить меру дисциплинарного воздействия </w:t>
      </w:r>
      <w:r w:rsidRPr="00D76FC3">
        <w:rPr>
          <w:rFonts w:ascii="Times New Roman" w:hAnsi="Times New Roman" w:cs="Times New Roman"/>
          <w:sz w:val="24"/>
          <w:szCs w:val="24"/>
          <w:u w:val="single"/>
        </w:rPr>
        <w:t>в виде прекращения действия Свидетельства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ко всем видам работ в отношении следующей организации (в соотв. с п.3 ч.15 ст.55.8):</w:t>
      </w:r>
    </w:p>
    <w:p w:rsidR="009A4C5B" w:rsidRDefault="009A4C5B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A4C5B" w:rsidRPr="00D76FC3" w:rsidRDefault="009A4C5B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</w:t>
      </w:r>
      <w:r w:rsidRPr="00D76FC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ИСК </w:t>
      </w:r>
      <w:r w:rsidRPr="00D76F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Архитектор</w:t>
      </w:r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9A4C5B" w:rsidRPr="00D76FC3" w:rsidRDefault="009A4C5B" w:rsidP="009A4C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4C5B" w:rsidRPr="00D76FC3" w:rsidRDefault="00343971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9A4C5B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9A4C5B" w:rsidRPr="00D76FC3" w:rsidRDefault="009A4C5B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A4C5B" w:rsidRPr="00D76FC3" w:rsidRDefault="009A4C5B" w:rsidP="009A4C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4C5B" w:rsidRDefault="009A4C5B" w:rsidP="009A4C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>) Восстановить действие Свидетельства в отношении всех видов работ</w:t>
      </w:r>
      <w:r>
        <w:rPr>
          <w:rFonts w:ascii="Times New Roman" w:hAnsi="Times New Roman" w:cs="Times New Roman"/>
          <w:sz w:val="24"/>
          <w:szCs w:val="24"/>
        </w:rPr>
        <w:t xml:space="preserve"> с 25.06.2014</w:t>
      </w:r>
      <w:r w:rsidRPr="00D76FC3">
        <w:rPr>
          <w:rFonts w:ascii="Times New Roman" w:hAnsi="Times New Roman" w:cs="Times New Roman"/>
          <w:sz w:val="24"/>
          <w:szCs w:val="24"/>
        </w:rPr>
        <w:t>г.</w:t>
      </w:r>
      <w:r w:rsidR="00C6605D">
        <w:rPr>
          <w:rFonts w:ascii="Times New Roman" w:hAnsi="Times New Roman" w:cs="Times New Roman"/>
          <w:sz w:val="24"/>
          <w:szCs w:val="24"/>
        </w:rPr>
        <w:t xml:space="preserve"> следующим организациям:</w:t>
      </w:r>
    </w:p>
    <w:p w:rsidR="00C6605D" w:rsidRDefault="00C6605D" w:rsidP="009A4C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4C5B" w:rsidRDefault="00C6605D" w:rsidP="00C660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76FC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Метоцентр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05D" w:rsidRPr="00D76FC3" w:rsidRDefault="00C6605D" w:rsidP="00C6605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C5B" w:rsidRPr="00D76FC3" w:rsidRDefault="00343971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9A4C5B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9A4C5B" w:rsidRPr="00D76FC3" w:rsidRDefault="009A4C5B" w:rsidP="009A4C5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9A4C5B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C0E6D">
        <w:rPr>
          <w:rFonts w:ascii="Times New Roman" w:hAnsi="Times New Roman" w:cs="Times New Roman"/>
          <w:sz w:val="24"/>
          <w:szCs w:val="24"/>
        </w:rPr>
        <w:t>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C0E6D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BE2AB0">
        <w:rPr>
          <w:rFonts w:ascii="Times New Roman" w:hAnsi="Times New Roman" w:cs="Times New Roman"/>
          <w:b/>
          <w:sz w:val="24"/>
          <w:szCs w:val="24"/>
        </w:rPr>
        <w:t>ОО</w:t>
      </w:r>
      <w:r w:rsidR="0011272E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9A4C5B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4C5B">
        <w:rPr>
          <w:rFonts w:ascii="Times New Roman" w:hAnsi="Times New Roman" w:cs="Times New Roman"/>
          <w:b/>
          <w:sz w:val="24"/>
          <w:szCs w:val="24"/>
        </w:rPr>
        <w:t xml:space="preserve">                    ОО</w:t>
      </w:r>
      <w:r w:rsidR="008C0E6D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9A4C5B">
        <w:rPr>
          <w:rFonts w:ascii="Times New Roman" w:hAnsi="Times New Roman" w:cs="Times New Roman"/>
          <w:b/>
          <w:sz w:val="24"/>
          <w:szCs w:val="24"/>
        </w:rPr>
        <w:t>Метоцентр</w:t>
      </w:r>
      <w:proofErr w:type="spellEnd"/>
      <w:r w:rsidR="008C0E6D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BE2AB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A4C5B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A4C5B" w:rsidRPr="009A4C5B">
        <w:rPr>
          <w:rFonts w:ascii="Times New Roman" w:hAnsi="Times New Roman"/>
          <w:b/>
          <w:sz w:val="24"/>
          <w:szCs w:val="24"/>
        </w:rPr>
        <w:t>1076318014871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343971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6262C9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6262C9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Pr="00772FD0" w:rsidRDefault="00343971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D" w:rsidRPr="009B7D9C" w:rsidRDefault="008C0E6D" w:rsidP="008C0E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9B7D9C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о допуске к работам взамен ранее выданного, члену НП «СРО «СГС» </w:t>
      </w:r>
      <w:r w:rsidR="009A4C5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9A4C5B">
        <w:rPr>
          <w:rFonts w:ascii="Times New Roman" w:hAnsi="Times New Roman" w:cs="Times New Roman"/>
          <w:b/>
          <w:sz w:val="24"/>
          <w:szCs w:val="24"/>
        </w:rPr>
        <w:t>Метоце</w:t>
      </w:r>
      <w:r w:rsidR="00343971">
        <w:rPr>
          <w:rFonts w:ascii="Times New Roman" w:hAnsi="Times New Roman" w:cs="Times New Roman"/>
          <w:b/>
          <w:sz w:val="24"/>
          <w:szCs w:val="24"/>
        </w:rPr>
        <w:t>н</w:t>
      </w:r>
      <w:r w:rsidR="009A4C5B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="009A4C5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43E3" w:rsidRPr="003943E3">
        <w:rPr>
          <w:rFonts w:ascii="Times New Roman" w:hAnsi="Times New Roman"/>
          <w:b/>
          <w:sz w:val="24"/>
          <w:szCs w:val="24"/>
        </w:rPr>
        <w:t>1026301976700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C0E6D" w:rsidRPr="006C0942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D" w:rsidRPr="006C0942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8C0E6D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C0E6D" w:rsidRDefault="008C0E6D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43971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971" w:rsidRPr="006C0942" w:rsidRDefault="00343971" w:rsidP="0034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3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 w:cs="Times New Roman"/>
          <w:sz w:val="24"/>
          <w:szCs w:val="24"/>
        </w:rPr>
        <w:t>О награждениях ко Дню Строителя</w:t>
      </w:r>
      <w:r w:rsidRPr="006C0942">
        <w:rPr>
          <w:rFonts w:ascii="Times New Roman" w:hAnsi="Times New Roman" w:cs="Times New Roman"/>
          <w:sz w:val="24"/>
          <w:szCs w:val="24"/>
        </w:rPr>
        <w:t>».</w:t>
      </w:r>
    </w:p>
    <w:p w:rsidR="00343971" w:rsidRPr="006C0942" w:rsidRDefault="00343971" w:rsidP="0034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DC8" w:rsidRDefault="00343971" w:rsidP="0034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A27C7F">
        <w:rPr>
          <w:rFonts w:ascii="Times New Roman" w:hAnsi="Times New Roman" w:cs="Times New Roman"/>
          <w:sz w:val="24"/>
          <w:szCs w:val="24"/>
        </w:rPr>
        <w:t>Председателя 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C7F">
        <w:rPr>
          <w:rFonts w:ascii="Times New Roman" w:hAnsi="Times New Roman" w:cs="Times New Roman"/>
          <w:sz w:val="24"/>
          <w:szCs w:val="24"/>
        </w:rPr>
        <w:t>Аристову Л.С.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A27C7F">
        <w:rPr>
          <w:rFonts w:ascii="Times New Roman" w:hAnsi="Times New Roman" w:cs="Times New Roman"/>
          <w:sz w:val="24"/>
          <w:szCs w:val="24"/>
        </w:rPr>
        <w:t>ая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предложил</w:t>
      </w:r>
      <w:r w:rsidR="00A27C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связи с предстоящим профессиональным праздником </w:t>
      </w:r>
      <w:r w:rsidR="00A27C7F">
        <w:rPr>
          <w:rFonts w:ascii="Times New Roman" w:hAnsi="Times New Roman" w:cs="Times New Roman"/>
          <w:sz w:val="24"/>
          <w:szCs w:val="24"/>
        </w:rPr>
        <w:t xml:space="preserve">ходатайствовать о награждении </w:t>
      </w:r>
      <w:r>
        <w:rPr>
          <w:rFonts w:ascii="Times New Roman" w:hAnsi="Times New Roman" w:cs="Times New Roman"/>
          <w:sz w:val="24"/>
          <w:szCs w:val="24"/>
        </w:rPr>
        <w:t>представителей членов НП «СРО «СГС» и сотрудник</w:t>
      </w:r>
      <w:r w:rsidR="00694DC8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694DC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694DC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AD5BCC">
        <w:rPr>
          <w:rFonts w:ascii="Times New Roman" w:hAnsi="Times New Roman" w:cs="Times New Roman"/>
          <w:sz w:val="24"/>
          <w:szCs w:val="24"/>
        </w:rPr>
        <w:t xml:space="preserve"> следующими наградами:</w:t>
      </w:r>
    </w:p>
    <w:p w:rsidR="00694DC8" w:rsidRDefault="00694DC8" w:rsidP="0034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971" w:rsidRDefault="00AD5BCC" w:rsidP="008F14E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Орден</w:t>
      </w:r>
      <w:r w:rsidR="008F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 заслуги в строительстве» </w:t>
      </w:r>
      <w:r w:rsidR="008F14EA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694DC8" w:rsidRPr="008F14EA">
        <w:rPr>
          <w:rFonts w:ascii="Times New Roman" w:hAnsi="Times New Roman" w:cs="Times New Roman"/>
          <w:sz w:val="24"/>
          <w:szCs w:val="24"/>
        </w:rPr>
        <w:t xml:space="preserve"> </w:t>
      </w:r>
      <w:r w:rsidR="00343971" w:rsidRPr="008F14EA">
        <w:rPr>
          <w:rFonts w:ascii="Times New Roman" w:hAnsi="Times New Roman" w:cs="Times New Roman"/>
          <w:sz w:val="24"/>
          <w:szCs w:val="24"/>
        </w:rPr>
        <w:t xml:space="preserve"> </w:t>
      </w:r>
      <w:r w:rsidR="00A27C7F">
        <w:rPr>
          <w:rFonts w:ascii="Times New Roman" w:hAnsi="Times New Roman" w:cs="Times New Roman"/>
          <w:sz w:val="24"/>
          <w:szCs w:val="24"/>
        </w:rPr>
        <w:t>Союза Строителей</w:t>
      </w:r>
      <w:r>
        <w:rPr>
          <w:rFonts w:ascii="Times New Roman" w:hAnsi="Times New Roman" w:cs="Times New Roman"/>
          <w:sz w:val="24"/>
          <w:szCs w:val="24"/>
        </w:rPr>
        <w:t xml:space="preserve"> – Катин А.Л. (ООО «Дом-75») и Кадыров И.Ш. (ОАО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AD5BCC" w:rsidRDefault="00AD5BCC" w:rsidP="008F14E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Почетный знак «Строительная слава» Российского Союза Строителей»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(ООО «СПМУ-ПЕНЕТРОН»),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(ОАО «Куйбышевская Дорожная ПМК», Решетников В.Н. (ООО «ОСК «Град»).</w:t>
      </w:r>
      <w:proofErr w:type="gramEnd"/>
    </w:p>
    <w:p w:rsidR="00AD5BCC" w:rsidRDefault="00AD5BCC" w:rsidP="008F14E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Благодарность Самарской Губернской Думы – Дворцов Г.Н. (Исполнительный директор НП «СРО «СГС»), </w:t>
      </w:r>
      <w:proofErr w:type="spellStart"/>
      <w:r w:rsidR="00DE718E">
        <w:rPr>
          <w:rFonts w:ascii="Times New Roman" w:hAnsi="Times New Roman" w:cs="Times New Roman"/>
          <w:sz w:val="24"/>
          <w:szCs w:val="24"/>
        </w:rPr>
        <w:t>Хугаев</w:t>
      </w:r>
      <w:proofErr w:type="spellEnd"/>
      <w:r w:rsidR="00DE718E">
        <w:rPr>
          <w:rFonts w:ascii="Times New Roman" w:hAnsi="Times New Roman" w:cs="Times New Roman"/>
          <w:sz w:val="24"/>
          <w:szCs w:val="24"/>
        </w:rPr>
        <w:t xml:space="preserve"> И.Е. (Ассоциация юридических лиц «Группа компаний «</w:t>
      </w:r>
      <w:proofErr w:type="spellStart"/>
      <w:r w:rsidR="00DE718E">
        <w:rPr>
          <w:rFonts w:ascii="Times New Roman" w:hAnsi="Times New Roman" w:cs="Times New Roman"/>
          <w:sz w:val="24"/>
          <w:szCs w:val="24"/>
        </w:rPr>
        <w:t>Амонд</w:t>
      </w:r>
      <w:proofErr w:type="spellEnd"/>
      <w:r w:rsidR="00DE718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Артющенко Я.А. (ООО «ТД Лидер»), Тарасов С.Н. (ООО «Совреме</w:t>
      </w:r>
      <w:r w:rsidR="00C34281">
        <w:rPr>
          <w:rFonts w:ascii="Times New Roman" w:hAnsi="Times New Roman" w:cs="Times New Roman"/>
          <w:sz w:val="24"/>
          <w:szCs w:val="24"/>
        </w:rPr>
        <w:t xml:space="preserve">нный строительные технологии»), 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Абдулвалиев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 Р.Г. (ООО «СК ЭРА»), 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Араксин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 И.М. (ОАО «СУМР №4»), Коньков Н.Н. (ООО «ФИНСТРОЙ»).</w:t>
      </w:r>
      <w:proofErr w:type="gramEnd"/>
    </w:p>
    <w:p w:rsidR="00DE718E" w:rsidRPr="008F14EA" w:rsidRDefault="00DE718E" w:rsidP="008F14E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Почетной грамотой Национального объединения строителей </w:t>
      </w:r>
      <w:r w:rsidR="00C342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Анцинов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 К.П. (ООО «СК «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Самаражилинвест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»), Панферов Д.В. (ЗАО «ДОРИС»), 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Красненко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 А.Н. (ООО «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Электрум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="00C34281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="00C34281">
        <w:rPr>
          <w:rFonts w:ascii="Times New Roman" w:hAnsi="Times New Roman" w:cs="Times New Roman"/>
          <w:sz w:val="24"/>
          <w:szCs w:val="24"/>
        </w:rPr>
        <w:t xml:space="preserve"> А.М. (ООО «Репер»).</w:t>
      </w:r>
    </w:p>
    <w:p w:rsidR="00343971" w:rsidRDefault="00343971" w:rsidP="003439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4281" w:rsidRDefault="00C34281" w:rsidP="00C34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Ходатайствовать о награждении представителей членов НП «СРО «СГС» и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следующими наградами:</w:t>
      </w:r>
    </w:p>
    <w:p w:rsidR="00C34281" w:rsidRDefault="00C34281" w:rsidP="00C342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81">
        <w:rPr>
          <w:rFonts w:ascii="Times New Roman" w:hAnsi="Times New Roman" w:cs="Times New Roman"/>
          <w:sz w:val="24"/>
          <w:szCs w:val="24"/>
        </w:rPr>
        <w:t>Орден «За заслуги в строительстве» Российского   Союза Строителей – Катин А.Л. (ООО «Дом-75») и Кадыров И.Ш. (ОАО «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Автозаводстрой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>»);</w:t>
      </w:r>
    </w:p>
    <w:p w:rsidR="00C34281" w:rsidRDefault="00C34281" w:rsidP="00C342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281">
        <w:rPr>
          <w:rFonts w:ascii="Times New Roman" w:hAnsi="Times New Roman" w:cs="Times New Roman"/>
          <w:sz w:val="24"/>
          <w:szCs w:val="24"/>
        </w:rPr>
        <w:t xml:space="preserve">Почетный знак «Строительная слава» Российского Союза Строителей» -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Самосонов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А.Б. (ООО «СПМУ-ПЕНЕТРОН»),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Пухаев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Е.Е. (ОАО «Куйбышевская Дорожная ПМК», Решетников В.Н. (ООО «ОСК «Град»).</w:t>
      </w:r>
      <w:proofErr w:type="gramEnd"/>
    </w:p>
    <w:p w:rsidR="00C34281" w:rsidRDefault="00C34281" w:rsidP="00C342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281">
        <w:rPr>
          <w:rFonts w:ascii="Times New Roman" w:hAnsi="Times New Roman" w:cs="Times New Roman"/>
          <w:sz w:val="24"/>
          <w:szCs w:val="24"/>
        </w:rPr>
        <w:t xml:space="preserve">Благодарность Самарской Губернской Думы – Дворцов Г.Н. (Исполнительный директор НП «СРО «СГС»),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Хугаев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И.Е. (Ассоциация юридических лиц «Группа компаний «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Амонд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», Артющенко Я.А. (ООО «ТД Лидер»), Тарасов С.Н. (ООО «Современный строительные технологии»),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Абдулвалиев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Р.Г. (ООО «СК ЭРА»),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Араксин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И.М. (ОАО «СУМР №4»), Коньков Н.Н. (ООО «ФИНСТРОЙ»).</w:t>
      </w:r>
      <w:proofErr w:type="gramEnd"/>
    </w:p>
    <w:p w:rsidR="00C34281" w:rsidRPr="00C34281" w:rsidRDefault="00C34281" w:rsidP="00C342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81">
        <w:rPr>
          <w:rFonts w:ascii="Times New Roman" w:hAnsi="Times New Roman" w:cs="Times New Roman"/>
          <w:sz w:val="24"/>
          <w:szCs w:val="24"/>
        </w:rPr>
        <w:t xml:space="preserve">Почетной грамотой Национального объединения строителей –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Анцинов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К.П. (ООО «СК «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Самаражилинвест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»), Панферов Д.В. (ЗАО «ДОРИС»),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Красненко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А.Н. (ООО «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Электрум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C34281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C34281">
        <w:rPr>
          <w:rFonts w:ascii="Times New Roman" w:hAnsi="Times New Roman" w:cs="Times New Roman"/>
          <w:sz w:val="24"/>
          <w:szCs w:val="24"/>
        </w:rPr>
        <w:t xml:space="preserve"> А.М. (ООО «Репер»).</w:t>
      </w:r>
    </w:p>
    <w:p w:rsidR="00343971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81" w:rsidRDefault="00C34281" w:rsidP="004773B1">
      <w:pPr>
        <w:spacing w:after="0" w:line="240" w:lineRule="auto"/>
      </w:pPr>
      <w:r>
        <w:separator/>
      </w:r>
    </w:p>
  </w:endnote>
  <w:endnote w:type="continuationSeparator" w:id="1">
    <w:p w:rsidR="00C34281" w:rsidRDefault="00C3428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81" w:rsidRDefault="00C34281" w:rsidP="004773B1">
      <w:pPr>
        <w:spacing w:after="0" w:line="240" w:lineRule="auto"/>
      </w:pPr>
      <w:r>
        <w:separator/>
      </w:r>
    </w:p>
  </w:footnote>
  <w:footnote w:type="continuationSeparator" w:id="1">
    <w:p w:rsidR="00C34281" w:rsidRDefault="00C3428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81" w:rsidRDefault="00C34281">
    <w:pPr>
      <w:pStyle w:val="a3"/>
      <w:jc w:val="center"/>
    </w:pPr>
    <w:fldSimple w:instr=" PAGE   \* MERGEFORMAT ">
      <w:r w:rsidR="005F3C40">
        <w:rPr>
          <w:noProof/>
        </w:rPr>
        <w:t>3</w:t>
      </w:r>
    </w:fldSimple>
  </w:p>
  <w:p w:rsidR="00C34281" w:rsidRDefault="00C342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B0B"/>
    <w:multiLevelType w:val="hybridMultilevel"/>
    <w:tmpl w:val="A8685070"/>
    <w:lvl w:ilvl="0" w:tplc="6FBAB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CA5772"/>
    <w:multiLevelType w:val="hybridMultilevel"/>
    <w:tmpl w:val="57108796"/>
    <w:lvl w:ilvl="0" w:tplc="7E8A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A0F14"/>
    <w:rsid w:val="001B4AC1"/>
    <w:rsid w:val="001B6B58"/>
    <w:rsid w:val="001C57AC"/>
    <w:rsid w:val="001D1371"/>
    <w:rsid w:val="001F55AD"/>
    <w:rsid w:val="002115E7"/>
    <w:rsid w:val="0022365C"/>
    <w:rsid w:val="00237F57"/>
    <w:rsid w:val="002404DE"/>
    <w:rsid w:val="00242F35"/>
    <w:rsid w:val="002657F7"/>
    <w:rsid w:val="00281F7F"/>
    <w:rsid w:val="002C0F3F"/>
    <w:rsid w:val="002E6AAB"/>
    <w:rsid w:val="00317AB2"/>
    <w:rsid w:val="00327092"/>
    <w:rsid w:val="00330CEE"/>
    <w:rsid w:val="003332AF"/>
    <w:rsid w:val="00343971"/>
    <w:rsid w:val="003525FC"/>
    <w:rsid w:val="003567DE"/>
    <w:rsid w:val="00365380"/>
    <w:rsid w:val="00385479"/>
    <w:rsid w:val="003917FA"/>
    <w:rsid w:val="003943E3"/>
    <w:rsid w:val="00395E9E"/>
    <w:rsid w:val="003B27F9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92FDD"/>
    <w:rsid w:val="005A2152"/>
    <w:rsid w:val="005C721E"/>
    <w:rsid w:val="005E5FEC"/>
    <w:rsid w:val="005F3C40"/>
    <w:rsid w:val="00614316"/>
    <w:rsid w:val="0062212E"/>
    <w:rsid w:val="006256DF"/>
    <w:rsid w:val="006262C9"/>
    <w:rsid w:val="00626931"/>
    <w:rsid w:val="0062700A"/>
    <w:rsid w:val="00633118"/>
    <w:rsid w:val="00684A1D"/>
    <w:rsid w:val="00694DC8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47FD4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731E3"/>
    <w:rsid w:val="008832A4"/>
    <w:rsid w:val="00890094"/>
    <w:rsid w:val="008B1788"/>
    <w:rsid w:val="008C0E6D"/>
    <w:rsid w:val="008E6EB9"/>
    <w:rsid w:val="008F14EA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4C5B"/>
    <w:rsid w:val="009A580F"/>
    <w:rsid w:val="009B7D9C"/>
    <w:rsid w:val="009D1684"/>
    <w:rsid w:val="009D4556"/>
    <w:rsid w:val="009F1B91"/>
    <w:rsid w:val="00A21051"/>
    <w:rsid w:val="00A27C7F"/>
    <w:rsid w:val="00A66F80"/>
    <w:rsid w:val="00AA4E11"/>
    <w:rsid w:val="00AA55B9"/>
    <w:rsid w:val="00AA596B"/>
    <w:rsid w:val="00AB57CB"/>
    <w:rsid w:val="00AC016F"/>
    <w:rsid w:val="00AC0F28"/>
    <w:rsid w:val="00AC2FDE"/>
    <w:rsid w:val="00AD5BCC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E2AB0"/>
    <w:rsid w:val="00BF244E"/>
    <w:rsid w:val="00C107F0"/>
    <w:rsid w:val="00C11FB6"/>
    <w:rsid w:val="00C2185A"/>
    <w:rsid w:val="00C24C36"/>
    <w:rsid w:val="00C32F19"/>
    <w:rsid w:val="00C34281"/>
    <w:rsid w:val="00C35317"/>
    <w:rsid w:val="00C37168"/>
    <w:rsid w:val="00C6575B"/>
    <w:rsid w:val="00C6605D"/>
    <w:rsid w:val="00C67181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18E"/>
    <w:rsid w:val="00DE72A8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72</cp:revision>
  <cp:lastPrinted>2014-08-25T07:45:00Z</cp:lastPrinted>
  <dcterms:created xsi:type="dcterms:W3CDTF">2013-06-26T05:12:00Z</dcterms:created>
  <dcterms:modified xsi:type="dcterms:W3CDTF">2014-08-25T10:11:00Z</dcterms:modified>
</cp:coreProperties>
</file>